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293AC9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93AC9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3D8DE6B4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93AC9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293AC9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293AC9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293AC9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803C44" w:rsidRPr="00293AC9">
                  <w:rPr>
                    <w:rFonts w:ascii="Times New Roman" w:hAnsi="Times New Roman"/>
                    <w:sz w:val="24"/>
                    <w:szCs w:val="24"/>
                  </w:rPr>
                  <w:t>4</w:t>
                </w:r>
                <w:r w:rsidRPr="00293AC9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803C44" w:rsidRPr="00293AC9">
                  <w:rPr>
                    <w:rFonts w:ascii="Times New Roman" w:hAnsi="Times New Roman"/>
                    <w:sz w:val="24"/>
                    <w:szCs w:val="24"/>
                  </w:rPr>
                  <w:t xml:space="preserve">11 </w:t>
                </w:r>
                <w:r w:rsidRPr="00293AC9">
                  <w:rPr>
                    <w:rFonts w:ascii="Times New Roman" w:hAnsi="Times New Roman"/>
                    <w:sz w:val="24"/>
                    <w:szCs w:val="24"/>
                  </w:rPr>
                  <w:t>įsakymu Nr. 1.2.-</w:t>
                </w:r>
                <w:r w:rsidR="00293AC9" w:rsidRPr="00293AC9">
                  <w:rPr>
                    <w:rFonts w:ascii="Times New Roman" w:hAnsi="Times New Roman"/>
                    <w:sz w:val="24"/>
                    <w:szCs w:val="24"/>
                  </w:rPr>
                  <w:t>64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61B813A4" w:rsidR="006C618D" w:rsidRPr="00AD56F3" w:rsidRDefault="00AD56F3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bookmarkStart w:id="1" w:name="_Hlk133482488"/>
          <w:r w:rsidRPr="00AD56F3">
            <w:rPr>
              <w:rFonts w:ascii="Times New Roman" w:hAnsi="Times New Roman" w:cs="Times New Roman"/>
              <w:b/>
              <w:sz w:val="24"/>
              <w:szCs w:val="24"/>
            </w:rPr>
            <w:t>ĮVAIRIOS SENSORINĖS PRIEMONĖS, BALANSAVIMO TAKELIS SU KLIŪTIMIS KAIŠIADORIŲ R. KRUONIO PAGRINDINEI MOKYKLAI</w:t>
          </w:r>
          <w:r w:rsidR="00013D28" w:rsidRPr="00AD56F3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</w:t>
          </w:r>
          <w:r w:rsidR="006C618D" w:rsidRPr="00AD56F3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="006C618D" w:rsidRPr="00AD56F3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77777777" w:rsidR="00560C86" w:rsidRDefault="00560C86" w:rsidP="00560C86"/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AD56F3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3E4DD8C9" w:rsidR="00FB3C75" w:rsidRPr="00AD56F3" w:rsidRDefault="002902C1">
      <w:pPr>
        <w:pStyle w:val="Sraopastraipa"/>
        <w:numPr>
          <w:ilvl w:val="1"/>
          <w:numId w:val="8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D56F3">
        <w:rPr>
          <w:rFonts w:cstheme="minorHAnsi"/>
        </w:rPr>
        <w:t xml:space="preserve"> </w:t>
      </w:r>
      <w:r w:rsidR="009A0509" w:rsidRPr="00AD56F3">
        <w:rPr>
          <w:rFonts w:cstheme="minorHAnsi"/>
          <w:b/>
          <w:bCs/>
        </w:rPr>
        <w:t>Perkančioji organizacija</w:t>
      </w:r>
      <w:r w:rsidR="009A0509" w:rsidRPr="00AD56F3">
        <w:rPr>
          <w:rFonts w:cstheme="minorHAnsi"/>
        </w:rPr>
        <w:t xml:space="preserve"> </w:t>
      </w:r>
      <w:bookmarkStart w:id="13" w:name="_Hlk134430016"/>
      <w:r w:rsidR="009A0509" w:rsidRPr="00AD56F3">
        <w:rPr>
          <w:rFonts w:cstheme="minorHAnsi"/>
        </w:rPr>
        <w:t xml:space="preserve">–  </w:t>
      </w:r>
      <w:bookmarkEnd w:id="13"/>
      <w:r w:rsidR="00AD56F3" w:rsidRPr="00AD56F3">
        <w:rPr>
          <w:rFonts w:cstheme="minorHAnsi"/>
          <w:b/>
          <w:bCs/>
        </w:rPr>
        <w:t xml:space="preserve">Kaišiadorių r. Kruonio pagrindinė mokykla, </w:t>
      </w:r>
      <w:proofErr w:type="spellStart"/>
      <w:r w:rsidR="00AD56F3" w:rsidRPr="00AD56F3">
        <w:rPr>
          <w:rFonts w:cstheme="minorHAnsi"/>
          <w:b/>
          <w:bCs/>
        </w:rPr>
        <w:t>Darsūniškio</w:t>
      </w:r>
      <w:proofErr w:type="spellEnd"/>
      <w:r w:rsidR="00AD56F3" w:rsidRPr="00AD56F3">
        <w:rPr>
          <w:rFonts w:cstheme="minorHAnsi"/>
          <w:b/>
          <w:bCs/>
        </w:rPr>
        <w:t xml:space="preserve"> g. 11 Kruonis Kaišiadorių raj., juridinio asmens kodas 190596857</w:t>
      </w:r>
    </w:p>
    <w:p w14:paraId="19AD4146" w14:textId="1C202A92" w:rsidR="00E623BF" w:rsidRPr="00CD4A7A" w:rsidRDefault="00E623BF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2AE47666" w14:textId="77777777" w:rsidR="00F226E1" w:rsidRDefault="00091F01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>sudaroma.</w:t>
      </w:r>
    </w:p>
    <w:p w14:paraId="1E049506" w14:textId="0DFF1CFC" w:rsidR="00F226E1" w:rsidRPr="00F226E1" w:rsidRDefault="004F6423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226E1">
        <w:rPr>
          <w:rFonts w:cstheme="minorHAnsi"/>
          <w:i/>
          <w:iCs/>
        </w:rPr>
        <w:t xml:space="preserve"> </w:t>
      </w:r>
      <w:r w:rsidR="00D459E3" w:rsidRPr="00F226E1">
        <w:rPr>
          <w:rFonts w:cstheme="minorHAnsi"/>
        </w:rPr>
        <w:t xml:space="preserve">Atliekamas žaliasis pirkimas. Pirkimas vykdomas vadovaujantis </w:t>
      </w:r>
      <w:r w:rsidR="0094336E" w:rsidRPr="0094336E">
        <w:t xml:space="preserve">2011 m. birželio 28 d. įsakymu Nr. DI-508 „Dėl aplinkos apsaugos kriterijų taikymo, vykdant žaliuosius pirkimus, tvarkos aprašo patvirtinimo“ patvirtinto </w:t>
      </w:r>
      <w:r w:rsidR="00F226E1">
        <w:t xml:space="preserve">Aplinkos apsaugos kriterijų, kuriuos perkančios organizacijos ir perkantieji subjektai turi taikyti pirkdamos prekes, paslaugas ar darbus, taikymo tvarkos aprašo (toliau-Tvarkos aprašas)4.4.4.1 papunkčiu (prekei tiekti sunaudojama mažiau gamtos išteklių) </w:t>
      </w:r>
      <w:r w:rsidR="00F226E1" w:rsidRPr="00F226E1">
        <w:rPr>
          <w:color w:val="000000"/>
        </w:rPr>
        <w:t>ir (ar) sudėtyje yra pakartotinai panaudotų ir (ar) perdirbtų medžiagų.</w:t>
      </w:r>
    </w:p>
    <w:p w14:paraId="0D59BA70" w14:textId="30D5D21C" w:rsidR="0094336E" w:rsidRDefault="0094336E" w:rsidP="00CD4A7A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</w:p>
    <w:p w14:paraId="15179C0E" w14:textId="3D8408FE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306D04C3" w:rsidR="00FB3C75" w:rsidRPr="00F226E1" w:rsidRDefault="4A330118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CD41C9">
        <w:rPr>
          <w:rFonts w:cstheme="minorHAnsi"/>
          <w:color w:val="000000" w:themeColor="text1"/>
        </w:rPr>
        <w:t xml:space="preserve">Perkančioji organizacija </w:t>
      </w:r>
      <w:r w:rsidR="00FB3C75" w:rsidRPr="00F226E1">
        <w:rPr>
          <w:rFonts w:eastAsia="Calibri" w:cstheme="minorHAnsi"/>
          <w:color w:val="000000" w:themeColor="text1"/>
        </w:rPr>
        <w:t xml:space="preserve">numato įsigyti </w:t>
      </w:r>
      <w:r w:rsidR="0057483C" w:rsidRPr="00F226E1">
        <w:rPr>
          <w:rFonts w:cstheme="minorHAnsi"/>
        </w:rPr>
        <w:t>Įvairias sensorines priemones, balansavimo takelį su kliūtimis Kaišiadorių r. K</w:t>
      </w:r>
      <w:r w:rsidR="00F226E1">
        <w:rPr>
          <w:rFonts w:cstheme="minorHAnsi"/>
        </w:rPr>
        <w:t>r</w:t>
      </w:r>
      <w:r w:rsidR="0057483C" w:rsidRPr="00F226E1">
        <w:rPr>
          <w:rFonts w:cstheme="minorHAnsi"/>
        </w:rPr>
        <w:t xml:space="preserve">uonio pagrindinė </w:t>
      </w:r>
      <w:r w:rsidR="00F226E1" w:rsidRPr="00F226E1">
        <w:rPr>
          <w:rFonts w:cstheme="minorHAnsi"/>
        </w:rPr>
        <w:t>mokykla</w:t>
      </w:r>
      <w:r w:rsidR="00FB3C75" w:rsidRPr="00F226E1">
        <w:rPr>
          <w:rFonts w:eastAsia="Calibri" w:cstheme="minorHAnsi"/>
          <w:color w:val="000000" w:themeColor="text1"/>
        </w:rPr>
        <w:t>.</w:t>
      </w:r>
      <w:r w:rsidR="00FB3C75" w:rsidRPr="00F226E1">
        <w:rPr>
          <w:rFonts w:cstheme="minorHAnsi"/>
          <w:color w:val="000000" w:themeColor="text1"/>
        </w:rPr>
        <w:t xml:space="preserve"> Reikalavimai </w:t>
      </w:r>
      <w:r w:rsidR="00966703" w:rsidRPr="00F226E1">
        <w:rPr>
          <w:rFonts w:cstheme="minorHAnsi"/>
        </w:rPr>
        <w:t>p</w:t>
      </w:r>
      <w:r w:rsidR="00FB3C75" w:rsidRPr="00F226E1">
        <w:rPr>
          <w:rFonts w:cstheme="minorHAnsi"/>
        </w:rPr>
        <w:t>irkimo objektui nustatyti</w:t>
      </w:r>
      <w:r w:rsidR="00AE2AEF" w:rsidRPr="00F226E1">
        <w:rPr>
          <w:rFonts w:cstheme="minorHAnsi"/>
        </w:rPr>
        <w:t xml:space="preserve"> </w:t>
      </w:r>
      <w:r w:rsidR="00966703" w:rsidRPr="00F226E1">
        <w:rPr>
          <w:rFonts w:cstheme="minorHAnsi"/>
        </w:rPr>
        <w:t>s</w:t>
      </w:r>
      <w:r w:rsidR="00044836" w:rsidRPr="00F226E1">
        <w:rPr>
          <w:rFonts w:cstheme="minorHAnsi"/>
        </w:rPr>
        <w:t>pecialiųjų p</w:t>
      </w:r>
      <w:r w:rsidR="00AE2AEF" w:rsidRPr="00F226E1">
        <w:rPr>
          <w:rFonts w:cstheme="minorHAnsi"/>
        </w:rPr>
        <w:t xml:space="preserve">irkimo sąlygų </w:t>
      </w:r>
      <w:r w:rsidR="00341B4E" w:rsidRPr="00F226E1">
        <w:rPr>
          <w:rFonts w:cstheme="minorHAnsi"/>
        </w:rPr>
        <w:t xml:space="preserve">1 </w:t>
      </w:r>
      <w:r w:rsidR="00AE2AEF" w:rsidRPr="00F226E1">
        <w:rPr>
          <w:rFonts w:cstheme="minorHAnsi"/>
        </w:rPr>
        <w:t xml:space="preserve"> priede</w:t>
      </w:r>
      <w:r w:rsidR="00341B4E" w:rsidRPr="00F226E1">
        <w:rPr>
          <w:rFonts w:cstheme="minorHAnsi"/>
        </w:rPr>
        <w:t xml:space="preserve"> „</w:t>
      </w:r>
      <w:r w:rsidR="0094336E" w:rsidRPr="00F226E1">
        <w:rPr>
          <w:rFonts w:cstheme="minorHAnsi"/>
        </w:rPr>
        <w:t>Techninė specifikacija</w:t>
      </w:r>
      <w:r w:rsidR="00341B4E" w:rsidRPr="00F226E1">
        <w:rPr>
          <w:rFonts w:cstheme="minorHAnsi"/>
        </w:rPr>
        <w:t>“.</w:t>
      </w:r>
    </w:p>
    <w:p w14:paraId="49117D58" w14:textId="4F103B31" w:rsidR="005D280D" w:rsidRDefault="002C41AA" w:rsidP="00F77A5D">
      <w:pPr>
        <w:pStyle w:val="Betarp"/>
        <w:contextualSpacing/>
        <w:rPr>
          <w:rFonts w:cstheme="minorHAnsi"/>
        </w:rPr>
      </w:pPr>
      <w:r w:rsidRPr="00F226E1">
        <w:rPr>
          <w:rFonts w:cstheme="minorHAnsi"/>
        </w:rPr>
        <w:t>2.2.</w:t>
      </w:r>
      <w:r w:rsidR="00ED1C85" w:rsidRPr="00F226E1">
        <w:rPr>
          <w:rFonts w:cstheme="minorHAnsi"/>
        </w:rPr>
        <w:t xml:space="preserve"> </w:t>
      </w:r>
      <w:r w:rsidR="00FB3C75" w:rsidRPr="00F226E1">
        <w:rPr>
          <w:rFonts w:cstheme="minorHAnsi"/>
        </w:rPr>
        <w:t>Pirkimo objektas į dalis neskaidomas</w:t>
      </w:r>
      <w:r w:rsidR="00FB3C75" w:rsidRPr="00244994">
        <w:rPr>
          <w:rFonts w:cstheme="minorHAnsi"/>
        </w:rPr>
        <w:t>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>1</w:t>
      </w:r>
      <w:r w:rsidR="00702B7B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AB7072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327272E3" w14:textId="5B967466" w:rsidR="0094336E" w:rsidRPr="00AA5F07" w:rsidRDefault="00CD41C9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  <w:bookmarkStart w:id="16" w:name="_Toc137194950"/>
      <w:r>
        <w:rPr>
          <w:rFonts w:cstheme="minorHAnsi"/>
        </w:rPr>
        <w:t xml:space="preserve">           3.1.  </w:t>
      </w:r>
      <w:r w:rsidRPr="00817AB9">
        <w:rPr>
          <w:rFonts w:cstheme="minorHAnsi"/>
        </w:rPr>
        <w:t>Reikalavimai dėl tiekėjo ir subtiekėjų (jeigu taikoma)</w:t>
      </w:r>
      <w:r>
        <w:rPr>
          <w:rFonts w:cstheme="minorHAnsi"/>
        </w:rPr>
        <w:t>, ūkio subjektų, kurių pajėgumais tiekėjas remiasi,</w:t>
      </w:r>
      <w:r w:rsidRPr="00817AB9">
        <w:rPr>
          <w:rFonts w:cstheme="minorHAnsi"/>
        </w:rPr>
        <w:t xml:space="preserve"> pašalinimo pagrindų nebuvimo bei jų nebuvimą patvirtinantys dokumentai nurodyti </w:t>
      </w:r>
      <w:r>
        <w:rPr>
          <w:rFonts w:cstheme="minorHAnsi"/>
        </w:rPr>
        <w:t>s</w:t>
      </w:r>
      <w:r w:rsidRPr="00817AB9">
        <w:rPr>
          <w:rFonts w:cstheme="minorHAnsi"/>
        </w:rPr>
        <w:t xml:space="preserve">pecialiųjų pirkimo sąlygų </w:t>
      </w:r>
      <w:r>
        <w:rPr>
          <w:rFonts w:cstheme="minorHAnsi"/>
          <w:color w:val="00B050"/>
        </w:rPr>
        <w:t xml:space="preserve">2 </w:t>
      </w:r>
      <w:r w:rsidRPr="00817AB9">
        <w:rPr>
          <w:rFonts w:cstheme="minorHAnsi"/>
        </w:rPr>
        <w:t>priede</w:t>
      </w:r>
      <w:r>
        <w:rPr>
          <w:rFonts w:cstheme="minorHAnsi"/>
        </w:rPr>
        <w:t>.</w:t>
      </w:r>
    </w:p>
    <w:p w14:paraId="69360CD7" w14:textId="0EF2A8D2" w:rsidR="00894FEF" w:rsidRPr="00817AB9" w:rsidRDefault="00817AB9">
      <w:pPr>
        <w:pStyle w:val="Antrat1"/>
        <w:numPr>
          <w:ilvl w:val="0"/>
          <w:numId w:val="7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4818391C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BD61DB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B9E2" w14:textId="77777777" w:rsidR="00B35BBB" w:rsidRDefault="00B35BBB" w:rsidP="00D05666">
      <w:r>
        <w:separator/>
      </w:r>
    </w:p>
  </w:endnote>
  <w:endnote w:type="continuationSeparator" w:id="0">
    <w:p w14:paraId="22106C0F" w14:textId="77777777" w:rsidR="00B35BBB" w:rsidRDefault="00B35BBB" w:rsidP="00D05666">
      <w:r>
        <w:continuationSeparator/>
      </w:r>
    </w:p>
  </w:endnote>
  <w:endnote w:type="continuationNotice" w:id="1">
    <w:p w14:paraId="1ABDA52D" w14:textId="77777777" w:rsidR="00B35BBB" w:rsidRDefault="00B35B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5DC83" w14:textId="77777777" w:rsidR="00B35BBB" w:rsidRDefault="00B35BBB" w:rsidP="00D05666">
      <w:r>
        <w:separator/>
      </w:r>
    </w:p>
  </w:footnote>
  <w:footnote w:type="continuationSeparator" w:id="0">
    <w:p w14:paraId="5C81258C" w14:textId="77777777" w:rsidR="00B35BBB" w:rsidRDefault="00B35BBB" w:rsidP="00D05666">
      <w:r>
        <w:continuationSeparator/>
      </w:r>
    </w:p>
  </w:footnote>
  <w:footnote w:type="continuationNotice" w:id="1">
    <w:p w14:paraId="13D3F0D8" w14:textId="77777777" w:rsidR="00B35BBB" w:rsidRDefault="00B35B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1"/>
  </w:num>
  <w:num w:numId="2" w16cid:durableId="1490172141">
    <w:abstractNumId w:val="6"/>
  </w:num>
  <w:num w:numId="3" w16cid:durableId="138770985">
    <w:abstractNumId w:val="4"/>
  </w:num>
  <w:num w:numId="4" w16cid:durableId="219707255">
    <w:abstractNumId w:val="7"/>
  </w:num>
  <w:num w:numId="5" w16cid:durableId="1652252092">
    <w:abstractNumId w:val="2"/>
  </w:num>
  <w:num w:numId="6" w16cid:durableId="963148996">
    <w:abstractNumId w:val="0"/>
  </w:num>
  <w:num w:numId="7" w16cid:durableId="817724215">
    <w:abstractNumId w:val="5"/>
  </w:num>
  <w:num w:numId="8" w16cid:durableId="18957017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13E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644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1974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0793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3AC9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6756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483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4B06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B4B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3C44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3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BBB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72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6E1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55FF"/>
    <w:rsid w:val="000A6389"/>
    <w:rsid w:val="000E3D5E"/>
    <w:rsid w:val="000E62D1"/>
    <w:rsid w:val="00104142"/>
    <w:rsid w:val="00117644"/>
    <w:rsid w:val="001251FC"/>
    <w:rsid w:val="00127A9E"/>
    <w:rsid w:val="00181974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A53FB"/>
    <w:rsid w:val="002C1509"/>
    <w:rsid w:val="003661A6"/>
    <w:rsid w:val="003A6AFC"/>
    <w:rsid w:val="00401A54"/>
    <w:rsid w:val="00403E98"/>
    <w:rsid w:val="004161F4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66756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083B"/>
    <w:rsid w:val="00AA3ECE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1691F"/>
    <w:rsid w:val="00F81DB5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7766</Words>
  <Characters>4427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12169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28</cp:revision>
  <cp:lastPrinted>2021-11-03T05:49:00Z</cp:lastPrinted>
  <dcterms:created xsi:type="dcterms:W3CDTF">2024-11-27T12:12:00Z</dcterms:created>
  <dcterms:modified xsi:type="dcterms:W3CDTF">2025-04-11T12:47:00Z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